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40" w:right="-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400425" cy="1100138"/>
            <wp:effectExtent b="0" l="0" r="0" t="0"/>
            <wp:docPr id="5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7"/>
                    <a:srcRect b="21205" l="0" r="0" t="2120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100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66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3600"/>
        <w:tblGridChange w:id="0">
          <w:tblGrid>
            <w:gridCol w:w="309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666666"/>
                <w:sz w:val="28"/>
                <w:szCs w:val="28"/>
                <w:rtl w:val="0"/>
              </w:rPr>
              <w:t xml:space="preserve">Nombre 1 y 2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color w:val="666666"/>
                <w:sz w:val="30"/>
                <w:szCs w:val="30"/>
              </w:rPr>
            </w:pPr>
            <w:r w:rsidDel="00000000" w:rsidR="00000000" w:rsidRPr="00000000">
              <w:rPr>
                <w:color w:val="666666"/>
                <w:sz w:val="28"/>
                <w:szCs w:val="28"/>
                <w:rtl w:val="0"/>
              </w:rPr>
              <w:t xml:space="preserve">Apellido 1 y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66666"/>
                <w:sz w:val="18"/>
                <w:szCs w:val="18"/>
                <w:rtl w:val="0"/>
              </w:rPr>
              <w:t xml:space="preserve">Cargo en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b7b7b7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de país y número de contacto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usuario@nklac.com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color w:val="666666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www.nklac.com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1440" w:right="-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1440" w:right="-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1440" w:right="-144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283.46456692913375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hyperlink" Target="http://www.nkl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qvbfudZSDWECbV//IoZHESrCQ==">CgMxLjA4AHIhMXAtbElLdkM2Rjl0X2pNbGZmZlhvaVplalBqSFJwTEZ4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